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A1" w:rsidRDefault="007433A1" w:rsidP="00BE6531">
      <w:pPr>
        <w:jc w:val="center"/>
      </w:pPr>
    </w:p>
    <w:p w:rsidR="00DB1746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7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949A5">
        <w:rPr>
          <w:rFonts w:asciiTheme="majorHAnsi" w:hAnsiTheme="majorHAnsi" w:cstheme="majorHAnsi"/>
        </w:rPr>
        <w:t>1</w:t>
      </w:r>
      <w:r w:rsidR="001A6705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:</w:t>
      </w:r>
      <w:r w:rsidR="00333FB1" w:rsidRPr="001949A5">
        <w:rPr>
          <w:rFonts w:asciiTheme="majorHAnsi" w:hAnsiTheme="majorHAnsi" w:cstheme="majorHAnsi"/>
        </w:rPr>
        <w:t>0</w:t>
      </w:r>
      <w:r w:rsidR="00381D80" w:rsidRPr="001949A5">
        <w:rPr>
          <w:rFonts w:asciiTheme="majorHAnsi" w:hAnsiTheme="majorHAnsi" w:cstheme="majorHAnsi"/>
        </w:rPr>
        <w:t>0 a</w:t>
      </w:r>
      <w:r w:rsidR="00B070B6" w:rsidRPr="001949A5">
        <w:rPr>
          <w:rFonts w:asciiTheme="majorHAnsi" w:hAnsiTheme="majorHAnsi" w:cstheme="majorHAnsi"/>
        </w:rPr>
        <w:t xml:space="preserve">.m. </w:t>
      </w:r>
      <w:r w:rsidRPr="001949A5">
        <w:rPr>
          <w:rFonts w:asciiTheme="majorHAnsi" w:hAnsiTheme="majorHAnsi" w:cstheme="majorHAnsi"/>
        </w:rPr>
        <w:t xml:space="preserve">on </w:t>
      </w:r>
      <w:r w:rsidR="00EF5B60" w:rsidRPr="001949A5">
        <w:rPr>
          <w:rFonts w:asciiTheme="majorHAnsi" w:hAnsiTheme="majorHAnsi" w:cstheme="majorHAnsi"/>
        </w:rPr>
        <w:t xml:space="preserve">Tuesday, the </w:t>
      </w:r>
      <w:r w:rsidR="005A0814">
        <w:rPr>
          <w:rFonts w:asciiTheme="majorHAnsi" w:hAnsiTheme="majorHAnsi" w:cstheme="majorHAnsi"/>
        </w:rPr>
        <w:t>1</w:t>
      </w:r>
      <w:r w:rsidR="006543F9">
        <w:rPr>
          <w:rFonts w:asciiTheme="majorHAnsi" w:hAnsiTheme="majorHAnsi" w:cstheme="majorHAnsi"/>
        </w:rPr>
        <w:t>8</w:t>
      </w:r>
      <w:r w:rsidR="004C1178" w:rsidRPr="004C1178">
        <w:rPr>
          <w:rFonts w:asciiTheme="majorHAnsi" w:hAnsiTheme="majorHAnsi" w:cstheme="majorHAnsi"/>
          <w:vertAlign w:val="superscript"/>
        </w:rPr>
        <w:t>th</w:t>
      </w:r>
      <w:r w:rsidR="00453FB8" w:rsidRPr="004C1178">
        <w:rPr>
          <w:rFonts w:asciiTheme="majorHAnsi" w:hAnsiTheme="majorHAnsi" w:cstheme="majorHAnsi"/>
          <w:vertAlign w:val="superscript"/>
        </w:rPr>
        <w:t xml:space="preserve"> </w:t>
      </w:r>
      <w:r w:rsidR="00453FB8" w:rsidRPr="001949A5">
        <w:rPr>
          <w:rFonts w:asciiTheme="majorHAnsi" w:hAnsiTheme="majorHAnsi" w:cstheme="majorHAnsi"/>
        </w:rPr>
        <w:t>d</w:t>
      </w:r>
      <w:r w:rsidRPr="001949A5">
        <w:rPr>
          <w:rFonts w:asciiTheme="majorHAnsi" w:hAnsiTheme="majorHAnsi" w:cstheme="majorHAnsi"/>
        </w:rPr>
        <w:t xml:space="preserve">ay of </w:t>
      </w:r>
      <w:r w:rsidR="005A0814">
        <w:rPr>
          <w:rFonts w:asciiTheme="majorHAnsi" w:hAnsiTheme="majorHAnsi" w:cstheme="majorHAnsi"/>
        </w:rPr>
        <w:t>April</w:t>
      </w:r>
      <w:r w:rsidR="001A6705" w:rsidRPr="001949A5">
        <w:rPr>
          <w:rFonts w:asciiTheme="majorHAnsi" w:hAnsiTheme="majorHAnsi" w:cstheme="majorHAnsi"/>
        </w:rPr>
        <w:t>, 2017</w:t>
      </w:r>
      <w:r w:rsidRPr="001949A5">
        <w:rPr>
          <w:rFonts w:asciiTheme="majorHAnsi" w:hAnsiTheme="majorHAnsi" w:cstheme="majorHAnsi"/>
        </w:rPr>
        <w:t>.</w:t>
      </w:r>
    </w:p>
    <w:p w:rsidR="000063A3" w:rsidRPr="001949A5" w:rsidRDefault="000063A3" w:rsidP="00411B9B">
      <w:pPr>
        <w:spacing w:after="0"/>
        <w:rPr>
          <w:rFonts w:asciiTheme="majorHAnsi" w:hAnsiTheme="majorHAnsi" w:cstheme="majorHAnsi"/>
        </w:rPr>
      </w:pPr>
    </w:p>
    <w:p w:rsidR="009B18CE" w:rsidRDefault="00F12F0C" w:rsidP="00356DDA">
      <w:pPr>
        <w:spacing w:after="0"/>
        <w:ind w:left="1440" w:firstLine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                 </w:t>
      </w:r>
      <w:r w:rsidR="00BE6531" w:rsidRPr="001949A5">
        <w:rPr>
          <w:rFonts w:asciiTheme="majorHAnsi" w:hAnsiTheme="majorHAnsi" w:cstheme="majorHAnsi"/>
        </w:rPr>
        <w:t>The agenda for the meeting consists of the following:</w:t>
      </w:r>
      <w:r w:rsidR="00356DDA" w:rsidRPr="001949A5">
        <w:rPr>
          <w:rFonts w:asciiTheme="majorHAnsi" w:hAnsiTheme="majorHAnsi" w:cstheme="majorHAnsi"/>
        </w:rPr>
        <w:t xml:space="preserve"> </w:t>
      </w:r>
    </w:p>
    <w:p w:rsidR="000063A3" w:rsidRPr="001949A5" w:rsidRDefault="000063A3" w:rsidP="00356DDA">
      <w:pPr>
        <w:spacing w:after="0"/>
        <w:ind w:left="1440" w:firstLine="720"/>
        <w:rPr>
          <w:rFonts w:asciiTheme="majorHAnsi" w:hAnsiTheme="majorHAnsi" w:cstheme="majorHAnsi"/>
        </w:rPr>
      </w:pPr>
    </w:p>
    <w:p w:rsidR="00333FB1" w:rsidRDefault="009B18CE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A</w:t>
      </w:r>
      <w:r w:rsidRPr="001949A5">
        <w:rPr>
          <w:rFonts w:asciiTheme="majorHAnsi" w:hAnsiTheme="majorHAnsi" w:cstheme="majorHAnsi"/>
        </w:rPr>
        <w:t>.</w:t>
      </w:r>
      <w:r w:rsidRPr="001949A5">
        <w:rPr>
          <w:rFonts w:asciiTheme="majorHAnsi" w:hAnsiTheme="majorHAnsi" w:cstheme="majorHAnsi"/>
        </w:rPr>
        <w:tab/>
      </w:r>
      <w:r w:rsidR="002A35C2" w:rsidRPr="001949A5">
        <w:rPr>
          <w:rFonts w:asciiTheme="majorHAnsi" w:hAnsiTheme="majorHAnsi" w:cstheme="majorHAnsi"/>
          <w:b/>
          <w:u w:val="single"/>
        </w:rPr>
        <w:t>Welcome</w:t>
      </w:r>
      <w:r w:rsidR="002A35C2" w:rsidRPr="001949A5">
        <w:rPr>
          <w:rFonts w:asciiTheme="majorHAnsi" w:hAnsiTheme="majorHAnsi" w:cstheme="majorHAnsi"/>
          <w:b/>
        </w:rPr>
        <w:t xml:space="preserve"> </w:t>
      </w:r>
      <w:r w:rsidR="00BE6531" w:rsidRPr="001949A5">
        <w:rPr>
          <w:rFonts w:asciiTheme="majorHAnsi" w:hAnsiTheme="majorHAnsi" w:cstheme="majorHAnsi"/>
        </w:rPr>
        <w:t xml:space="preserve">– Commissioner </w:t>
      </w:r>
      <w:r w:rsidR="001A6705" w:rsidRPr="001949A5">
        <w:rPr>
          <w:rFonts w:asciiTheme="majorHAnsi" w:hAnsiTheme="majorHAnsi" w:cstheme="majorHAnsi"/>
        </w:rPr>
        <w:t>Ebert</w:t>
      </w:r>
      <w:r w:rsidR="00907A4C" w:rsidRPr="001949A5">
        <w:rPr>
          <w:rFonts w:asciiTheme="majorHAnsi" w:hAnsiTheme="majorHAnsi" w:cstheme="majorHAnsi"/>
        </w:rPr>
        <w:t xml:space="preserve"> </w:t>
      </w:r>
    </w:p>
    <w:p w:rsidR="000063A3" w:rsidRPr="001949A5" w:rsidRDefault="000063A3" w:rsidP="00F572B0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FB32FF" w:rsidRPr="0095338D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 xml:space="preserve">B. 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Invocation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>–</w:t>
      </w:r>
      <w:r w:rsidR="0095338D">
        <w:rPr>
          <w:rFonts w:asciiTheme="majorHAnsi" w:hAnsiTheme="majorHAnsi" w:cstheme="majorHAnsi"/>
          <w:b/>
        </w:rPr>
        <w:t xml:space="preserve"> </w:t>
      </w:r>
      <w:r w:rsidR="0095338D" w:rsidRPr="0095338D">
        <w:rPr>
          <w:rFonts w:asciiTheme="majorHAnsi" w:hAnsiTheme="majorHAnsi" w:cstheme="majorHAnsi"/>
        </w:rPr>
        <w:t>Dave Mallinak</w:t>
      </w:r>
    </w:p>
    <w:p w:rsidR="00FB32FF" w:rsidRPr="001949A5" w:rsidRDefault="00FB32FF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5E0D75" w:rsidRDefault="00333FB1" w:rsidP="00333FB1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C.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Pledge of Allegiance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EE4F98">
        <w:rPr>
          <w:rFonts w:asciiTheme="majorHAnsi" w:hAnsiTheme="majorHAnsi" w:cstheme="majorHAnsi"/>
          <w:b/>
        </w:rPr>
        <w:t xml:space="preserve">– </w:t>
      </w:r>
      <w:r w:rsidR="00CA327B" w:rsidRPr="00CA327B">
        <w:rPr>
          <w:rFonts w:asciiTheme="majorHAnsi" w:hAnsiTheme="majorHAnsi" w:cstheme="majorHAnsi"/>
        </w:rPr>
        <w:t>Todd Ferrario</w:t>
      </w:r>
    </w:p>
    <w:p w:rsidR="000063A3" w:rsidRPr="001949A5" w:rsidRDefault="000063A3" w:rsidP="00333FB1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E637C9" w:rsidRDefault="00333FB1" w:rsidP="00AF0FFF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  <w:b/>
        </w:rPr>
        <w:t>D.</w:t>
      </w:r>
      <w:r w:rsidRPr="001949A5">
        <w:rPr>
          <w:rFonts w:asciiTheme="majorHAnsi" w:hAnsiTheme="majorHAnsi" w:cstheme="majorHAnsi"/>
          <w:b/>
        </w:rPr>
        <w:tab/>
      </w:r>
      <w:r w:rsidRPr="001949A5">
        <w:rPr>
          <w:rFonts w:asciiTheme="majorHAnsi" w:hAnsiTheme="majorHAnsi" w:cstheme="majorHAnsi"/>
          <w:b/>
          <w:u w:val="single"/>
        </w:rPr>
        <w:t>Thought of the Day</w:t>
      </w:r>
      <w:r w:rsidR="00A62C9E" w:rsidRPr="00A62C9E">
        <w:rPr>
          <w:rFonts w:asciiTheme="majorHAnsi" w:hAnsiTheme="majorHAnsi" w:cstheme="majorHAnsi"/>
          <w:b/>
        </w:rPr>
        <w:t xml:space="preserve"> </w:t>
      </w:r>
      <w:r w:rsidR="00A62C9E">
        <w:rPr>
          <w:rFonts w:asciiTheme="majorHAnsi" w:hAnsiTheme="majorHAnsi" w:cstheme="majorHAnsi"/>
          <w:b/>
        </w:rPr>
        <w:t xml:space="preserve">– </w:t>
      </w:r>
      <w:r w:rsidR="00AE2418" w:rsidRPr="001949A5">
        <w:rPr>
          <w:rFonts w:asciiTheme="majorHAnsi" w:hAnsiTheme="majorHAnsi" w:cstheme="majorHAnsi"/>
        </w:rPr>
        <w:t>Commissioner</w:t>
      </w:r>
      <w:r w:rsidR="00A62C9E">
        <w:rPr>
          <w:rFonts w:asciiTheme="majorHAnsi" w:hAnsiTheme="majorHAnsi" w:cstheme="majorHAnsi"/>
        </w:rPr>
        <w:t xml:space="preserve"> </w:t>
      </w:r>
      <w:r w:rsidR="00CA327B">
        <w:rPr>
          <w:rFonts w:asciiTheme="majorHAnsi" w:hAnsiTheme="majorHAnsi" w:cstheme="majorHAnsi"/>
        </w:rPr>
        <w:t>Ebert</w:t>
      </w:r>
    </w:p>
    <w:p w:rsidR="000063A3" w:rsidRDefault="000063A3" w:rsidP="00AF0FFF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934EDE" w:rsidRDefault="00934EDE" w:rsidP="00934EDE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 w:rsidRPr="00326B72">
        <w:rPr>
          <w:rFonts w:asciiTheme="majorHAnsi" w:hAnsiTheme="majorHAnsi" w:cstheme="majorHAnsi"/>
          <w:b/>
        </w:rPr>
        <w:t>E.</w:t>
      </w:r>
      <w:r>
        <w:rPr>
          <w:rFonts w:asciiTheme="majorHAnsi" w:hAnsiTheme="majorHAnsi" w:cstheme="majorHAnsi"/>
        </w:rPr>
        <w:tab/>
      </w:r>
      <w:r w:rsidRPr="00326B72">
        <w:rPr>
          <w:rFonts w:asciiTheme="majorHAnsi" w:hAnsiTheme="majorHAnsi" w:cstheme="majorHAnsi"/>
          <w:b/>
          <w:u w:val="single"/>
        </w:rPr>
        <w:t>Presentation</w:t>
      </w:r>
    </w:p>
    <w:p w:rsidR="00AD23E1" w:rsidRDefault="00AD23E1" w:rsidP="00934EDE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5A0814" w:rsidRDefault="00AD23E1" w:rsidP="005A0814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5A0814">
        <w:rPr>
          <w:rFonts w:asciiTheme="majorHAnsi" w:hAnsiTheme="majorHAnsi" w:cstheme="majorHAnsi"/>
        </w:rPr>
        <w:t>1.</w:t>
      </w:r>
      <w:r w:rsidR="005A0814">
        <w:rPr>
          <w:rFonts w:asciiTheme="majorHAnsi" w:hAnsiTheme="majorHAnsi" w:cstheme="majorHAnsi"/>
        </w:rPr>
        <w:tab/>
        <w:t xml:space="preserve">Presentation </w:t>
      </w:r>
      <w:r w:rsidR="00E02DF7">
        <w:rPr>
          <w:rFonts w:asciiTheme="majorHAnsi" w:hAnsiTheme="majorHAnsi" w:cstheme="majorHAnsi"/>
        </w:rPr>
        <w:t>on Weber County Clerk/Auditor's Office</w:t>
      </w:r>
      <w:r w:rsidR="00FE4512">
        <w:rPr>
          <w:rFonts w:asciiTheme="majorHAnsi" w:hAnsiTheme="majorHAnsi" w:cstheme="majorHAnsi"/>
        </w:rPr>
        <w:t>.</w:t>
      </w:r>
    </w:p>
    <w:p w:rsidR="00934EDE" w:rsidRDefault="00FE4512" w:rsidP="00A714FB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</w:t>
      </w:r>
      <w:r w:rsidR="004D4074">
        <w:rPr>
          <w:rFonts w:asciiTheme="majorHAnsi" w:hAnsiTheme="majorHAnsi" w:cstheme="majorHAnsi"/>
        </w:rPr>
        <w:t xml:space="preserve"> </w:t>
      </w:r>
      <w:r w:rsidR="00E02DF7">
        <w:rPr>
          <w:rFonts w:asciiTheme="majorHAnsi" w:hAnsiTheme="majorHAnsi" w:cstheme="majorHAnsi"/>
        </w:rPr>
        <w:t>Ricky Hatch, Weber County Clerk/Auditor</w:t>
      </w:r>
    </w:p>
    <w:p w:rsidR="00934EDE" w:rsidRPr="00934EDE" w:rsidRDefault="00934EDE" w:rsidP="00934EDE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C50AB5" w:rsidRDefault="00934EDE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F</w:t>
      </w:r>
      <w:r w:rsidR="009B18CE" w:rsidRPr="001949A5">
        <w:rPr>
          <w:rFonts w:asciiTheme="majorHAnsi" w:hAnsiTheme="majorHAnsi" w:cstheme="majorHAnsi"/>
          <w:b/>
        </w:rPr>
        <w:t>.</w:t>
      </w:r>
      <w:r w:rsidR="009B18CE" w:rsidRPr="001949A5">
        <w:rPr>
          <w:rFonts w:asciiTheme="majorHAnsi" w:hAnsiTheme="majorHAnsi" w:cstheme="majorHAnsi"/>
        </w:rPr>
        <w:tab/>
      </w:r>
      <w:r w:rsidR="009B18CE" w:rsidRPr="001949A5">
        <w:rPr>
          <w:rFonts w:asciiTheme="majorHAnsi" w:hAnsiTheme="majorHAnsi" w:cstheme="majorHAnsi"/>
        </w:rPr>
        <w:tab/>
      </w:r>
      <w:r w:rsidR="00BE6531" w:rsidRPr="001949A5">
        <w:rPr>
          <w:rFonts w:asciiTheme="majorHAnsi" w:hAnsiTheme="majorHAnsi" w:cstheme="majorHAnsi"/>
          <w:b/>
          <w:u w:val="single"/>
        </w:rPr>
        <w:t>Consent Items</w:t>
      </w:r>
      <w:r w:rsidR="00B730B0" w:rsidRPr="001949A5">
        <w:rPr>
          <w:rFonts w:asciiTheme="majorHAnsi" w:hAnsiTheme="majorHAnsi" w:cstheme="majorHAnsi"/>
          <w:b/>
          <w:u w:val="single"/>
        </w:rPr>
        <w:t xml:space="preserve"> </w:t>
      </w:r>
    </w:p>
    <w:p w:rsidR="000063A3" w:rsidRDefault="000063A3" w:rsidP="006A4073">
      <w:pPr>
        <w:spacing w:after="0"/>
        <w:ind w:left="360" w:hanging="360"/>
        <w:rPr>
          <w:rFonts w:asciiTheme="majorHAnsi" w:hAnsiTheme="majorHAnsi" w:cstheme="majorHAnsi"/>
          <w:b/>
          <w:u w:val="single"/>
        </w:rPr>
      </w:pPr>
    </w:p>
    <w:p w:rsidR="00AA6BC5" w:rsidRPr="001949A5" w:rsidRDefault="00AA6BC5" w:rsidP="00C2689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for approval of warrants #</w:t>
      </w:r>
      <w:r w:rsidR="00242709">
        <w:rPr>
          <w:rFonts w:asciiTheme="majorHAnsi" w:hAnsiTheme="majorHAnsi" w:cstheme="majorHAnsi"/>
        </w:rPr>
        <w:t>1047-1051</w:t>
      </w:r>
      <w:r>
        <w:rPr>
          <w:rFonts w:asciiTheme="majorHAnsi" w:hAnsiTheme="majorHAnsi" w:cstheme="majorHAnsi"/>
        </w:rPr>
        <w:t xml:space="preserve"> and #</w:t>
      </w:r>
      <w:r w:rsidR="0028053C">
        <w:rPr>
          <w:rFonts w:asciiTheme="majorHAnsi" w:hAnsiTheme="majorHAnsi" w:cstheme="majorHAnsi"/>
        </w:rPr>
        <w:t>415935-416182</w:t>
      </w:r>
      <w:r w:rsidR="0095338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 the amount of $</w:t>
      </w:r>
      <w:r w:rsidR="0028053C">
        <w:rPr>
          <w:rFonts w:asciiTheme="majorHAnsi" w:hAnsiTheme="majorHAnsi" w:cstheme="majorHAnsi"/>
        </w:rPr>
        <w:t>2,216,403.13.</w:t>
      </w:r>
    </w:p>
    <w:p w:rsidR="00242709" w:rsidRDefault="00BE6531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Request for approval of purchase orders</w:t>
      </w:r>
      <w:r w:rsidR="00137A44" w:rsidRPr="001949A5">
        <w:rPr>
          <w:rFonts w:asciiTheme="majorHAnsi" w:hAnsiTheme="majorHAnsi" w:cstheme="majorHAnsi"/>
        </w:rPr>
        <w:t xml:space="preserve"> in the amount of $</w:t>
      </w:r>
      <w:r w:rsidR="006543F9">
        <w:rPr>
          <w:rFonts w:asciiTheme="majorHAnsi" w:hAnsiTheme="majorHAnsi" w:cstheme="majorHAnsi"/>
        </w:rPr>
        <w:t>27,462.22</w:t>
      </w:r>
      <w:r w:rsidR="00CA186A" w:rsidRPr="001949A5">
        <w:rPr>
          <w:rFonts w:asciiTheme="majorHAnsi" w:hAnsiTheme="majorHAnsi" w:cstheme="majorHAnsi"/>
        </w:rPr>
        <w:t>.</w:t>
      </w:r>
    </w:p>
    <w:p w:rsidR="00A11A3B" w:rsidRDefault="00A11A3B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from the Weber County Roads Department for approval to surplus a 1995 Galion Dresser 850.</w:t>
      </w:r>
    </w:p>
    <w:p w:rsidR="00A34A81" w:rsidRDefault="00242709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Request from the Weber County Tax Review Committee </w:t>
      </w:r>
      <w:r w:rsidR="006543F9">
        <w:rPr>
          <w:rFonts w:asciiTheme="majorHAnsi" w:hAnsiTheme="majorHAnsi" w:cstheme="majorHAnsi"/>
        </w:rPr>
        <w:t xml:space="preserve">for </w:t>
      </w:r>
      <w:r>
        <w:rPr>
          <w:rFonts w:asciiTheme="majorHAnsi" w:hAnsiTheme="majorHAnsi" w:cstheme="majorHAnsi"/>
        </w:rPr>
        <w:t xml:space="preserve">approval to reduce 2015 property tax, </w:t>
      </w:r>
      <w:r w:rsidR="006543F9">
        <w:rPr>
          <w:rFonts w:asciiTheme="majorHAnsi" w:hAnsiTheme="majorHAnsi" w:cstheme="majorHAnsi"/>
        </w:rPr>
        <w:tab/>
      </w:r>
      <w:bookmarkStart w:id="0" w:name="_GoBack"/>
      <w:bookmarkEnd w:id="0"/>
      <w:r>
        <w:rPr>
          <w:rFonts w:asciiTheme="majorHAnsi" w:hAnsiTheme="majorHAnsi" w:cstheme="majorHAnsi"/>
        </w:rPr>
        <w:t xml:space="preserve">penalty </w:t>
      </w:r>
      <w:r>
        <w:rPr>
          <w:rFonts w:asciiTheme="majorHAnsi" w:hAnsiTheme="majorHAnsi" w:cstheme="majorHAnsi"/>
        </w:rPr>
        <w:tab/>
        <w:t xml:space="preserve">and interest to $342.48 for UCAH Servicing Group, LLC, </w:t>
      </w:r>
      <w:r w:rsidR="00A11A3B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arcel number 11-037-0002.</w:t>
      </w:r>
      <w:r w:rsidR="00BE6531" w:rsidRPr="001949A5">
        <w:rPr>
          <w:rFonts w:asciiTheme="majorHAnsi" w:hAnsiTheme="majorHAnsi" w:cstheme="majorHAnsi"/>
        </w:rPr>
        <w:t xml:space="preserve"> </w:t>
      </w:r>
    </w:p>
    <w:p w:rsidR="00A11A3B" w:rsidRPr="00242709" w:rsidRDefault="00A11A3B" w:rsidP="00242709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Request for approval of a contract amendment by and between Weber County and Lewis Young </w:t>
      </w:r>
      <w:r>
        <w:rPr>
          <w:rFonts w:asciiTheme="majorHAnsi" w:hAnsiTheme="majorHAnsi" w:cstheme="majorHAnsi"/>
        </w:rPr>
        <w:tab/>
        <w:t>Robertson &amp; Burningham, Inc., for the Weber County Transfer Station Professional Services Agreement.</w:t>
      </w:r>
    </w:p>
    <w:p w:rsidR="0022410E" w:rsidRPr="0095338D" w:rsidRDefault="0022410E" w:rsidP="001E171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Request for approval of the following RAMP</w:t>
      </w:r>
      <w:r w:rsidR="0095338D">
        <w:rPr>
          <w:rFonts w:asciiTheme="majorHAnsi" w:hAnsiTheme="majorHAnsi" w:cstheme="majorHAnsi"/>
        </w:rPr>
        <w:t xml:space="preserve"> Major project</w:t>
      </w:r>
      <w:r>
        <w:rPr>
          <w:rFonts w:asciiTheme="majorHAnsi" w:hAnsiTheme="majorHAnsi" w:cstheme="majorHAnsi"/>
        </w:rPr>
        <w:t xml:space="preserve"> contracts:</w:t>
      </w:r>
    </w:p>
    <w:p w:rsidR="0095338D" w:rsidRDefault="0095338D" w:rsidP="0095338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Farr West City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Smith Family Park Phase III</w:t>
      </w:r>
    </w:p>
    <w:p w:rsidR="0095338D" w:rsidRPr="0095338D" w:rsidRDefault="0095338D" w:rsidP="0095338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North Ogden City</w:t>
      </w:r>
      <w:r>
        <w:rPr>
          <w:rFonts w:asciiTheme="majorHAnsi" w:hAnsiTheme="majorHAnsi" w:cstheme="majorHAnsi"/>
        </w:rPr>
        <w:tab/>
        <w:t>Barker Park Amphitheater</w:t>
      </w:r>
    </w:p>
    <w:p w:rsidR="0095338D" w:rsidRPr="0095338D" w:rsidRDefault="0095338D" w:rsidP="0095338D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95338D">
        <w:rPr>
          <w:rFonts w:asciiTheme="majorHAnsi" w:hAnsiTheme="majorHAnsi" w:cstheme="majorHAnsi"/>
        </w:rPr>
        <w:t>Pleasant View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6543F9">
        <w:rPr>
          <w:rFonts w:asciiTheme="majorHAnsi" w:hAnsiTheme="majorHAnsi" w:cstheme="majorHAnsi"/>
        </w:rPr>
        <w:t>Multisport</w:t>
      </w:r>
      <w:r>
        <w:rPr>
          <w:rFonts w:asciiTheme="majorHAnsi" w:hAnsiTheme="majorHAnsi" w:cstheme="majorHAnsi"/>
        </w:rPr>
        <w:t xml:space="preserve"> Park</w:t>
      </w:r>
    </w:p>
    <w:p w:rsidR="003F6E97" w:rsidRDefault="0022410E" w:rsidP="0022410E">
      <w:pPr>
        <w:pStyle w:val="ListParagraph"/>
        <w:autoSpaceDE w:val="0"/>
        <w:autoSpaceDN w:val="0"/>
        <w:adjustRightInd w:val="0"/>
        <w:spacing w:after="0" w:line="240" w:lineRule="auto"/>
        <w:ind w:left="990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:rsidR="00F156A9" w:rsidRDefault="00F156A9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</w:rPr>
      </w:pPr>
    </w:p>
    <w:p w:rsidR="00AF13E4" w:rsidRPr="00AF13E4" w:rsidRDefault="00934EDE" w:rsidP="00AF13E4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G</w:t>
      </w:r>
      <w:r w:rsidR="009B18CE" w:rsidRPr="001949A5">
        <w:rPr>
          <w:rFonts w:asciiTheme="majorHAnsi" w:hAnsiTheme="majorHAnsi" w:cstheme="majorHAnsi"/>
          <w:b/>
        </w:rPr>
        <w:t>.</w:t>
      </w:r>
      <w:r w:rsidR="00BD3BEA" w:rsidRPr="001949A5">
        <w:rPr>
          <w:rFonts w:asciiTheme="majorHAnsi" w:hAnsiTheme="majorHAnsi" w:cstheme="majorHAnsi"/>
          <w:b/>
        </w:rPr>
        <w:t xml:space="preserve">           </w:t>
      </w:r>
      <w:r w:rsidR="00AF13E4">
        <w:rPr>
          <w:rFonts w:asciiTheme="majorHAnsi" w:hAnsiTheme="majorHAnsi" w:cstheme="majorHAnsi"/>
          <w:b/>
          <w:u w:val="single"/>
        </w:rPr>
        <w:t>Action Items</w:t>
      </w:r>
    </w:p>
    <w:p w:rsidR="00685129" w:rsidRPr="001949A5" w:rsidRDefault="00685129" w:rsidP="00685129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 xml:space="preserve"> </w:t>
      </w:r>
    </w:p>
    <w:p w:rsidR="001E16CA" w:rsidRPr="00FC4B66" w:rsidRDefault="00FC4B66" w:rsidP="0095338D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ab/>
      </w:r>
      <w:r w:rsidR="008E6554" w:rsidRPr="00FC4B66">
        <w:rPr>
          <w:rFonts w:asciiTheme="majorHAnsi" w:hAnsiTheme="majorHAnsi" w:cstheme="majorHAnsi"/>
        </w:rPr>
        <w:t>Request for a</w:t>
      </w:r>
      <w:r w:rsidR="003A05AD" w:rsidRPr="00FC4B66">
        <w:rPr>
          <w:rFonts w:asciiTheme="majorHAnsi" w:hAnsiTheme="majorHAnsi" w:cstheme="majorHAnsi"/>
        </w:rPr>
        <w:t xml:space="preserve">pproval </w:t>
      </w:r>
      <w:r w:rsidR="007B59C6" w:rsidRPr="00FC4B66">
        <w:rPr>
          <w:rFonts w:asciiTheme="majorHAnsi" w:hAnsiTheme="majorHAnsi" w:cstheme="majorHAnsi"/>
        </w:rPr>
        <w:t>of an Interlocal Agreement by and between Weber County and the State of Utah Division of Facilities Construction and Management for the Juvenile Justice Services Weber Valley Multi-Use Youth Center.</w:t>
      </w:r>
    </w:p>
    <w:p w:rsidR="007B59C6" w:rsidRDefault="007B59C6" w:rsidP="007B59C6">
      <w:pPr>
        <w:pStyle w:val="ListParagraph"/>
        <w:spacing w:after="0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Presenter: Kevin McLeod</w:t>
      </w:r>
    </w:p>
    <w:p w:rsidR="007B59C6" w:rsidRDefault="007B59C6" w:rsidP="007B59C6">
      <w:pPr>
        <w:pStyle w:val="ListParagraph"/>
        <w:spacing w:after="0"/>
        <w:ind w:left="1440"/>
        <w:rPr>
          <w:rFonts w:asciiTheme="majorHAnsi" w:hAnsiTheme="majorHAnsi" w:cstheme="majorHAnsi"/>
        </w:rPr>
      </w:pPr>
    </w:p>
    <w:p w:rsidR="0028053C" w:rsidRDefault="0028053C" w:rsidP="0028053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ab/>
        <w:t xml:space="preserve">Request for approval of a </w:t>
      </w:r>
      <w:r w:rsidR="00514A22">
        <w:rPr>
          <w:rFonts w:asciiTheme="majorHAnsi" w:hAnsiTheme="majorHAnsi" w:cstheme="majorHAnsi"/>
        </w:rPr>
        <w:t xml:space="preserve">contract by and between Weber County and American Long Rifle Association </w:t>
      </w:r>
      <w:r w:rsidR="00A11A3B">
        <w:rPr>
          <w:rFonts w:asciiTheme="majorHAnsi" w:hAnsiTheme="majorHAnsi" w:cstheme="majorHAnsi"/>
        </w:rPr>
        <w:t>for ALRA Meetings and Range Days and volunteer history demonstrations to be held at Fort Buenaventura in 2017.</w:t>
      </w:r>
    </w:p>
    <w:p w:rsidR="00A11A3B" w:rsidRDefault="00A11A3B" w:rsidP="0028053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Todd Ferrario</w:t>
      </w:r>
    </w:p>
    <w:p w:rsidR="00AF7C7A" w:rsidRDefault="00AF7C7A" w:rsidP="0028053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AF7C7A" w:rsidRDefault="00AF7C7A" w:rsidP="0028053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</w:t>
      </w:r>
      <w:r>
        <w:rPr>
          <w:rFonts w:asciiTheme="majorHAnsi" w:hAnsiTheme="majorHAnsi" w:cstheme="majorHAnsi"/>
        </w:rPr>
        <w:tab/>
        <w:t xml:space="preserve">Request for approval of a contract by and between Weber County and the Standard Examiner </w:t>
      </w:r>
      <w:r w:rsidR="00CA327B">
        <w:rPr>
          <w:rFonts w:asciiTheme="majorHAnsi" w:hAnsiTheme="majorHAnsi" w:cstheme="majorHAnsi"/>
        </w:rPr>
        <w:t>for the Standard Examiner Job Fair to be held at the Golden Spike Event Center on May 16, 2017.</w:t>
      </w:r>
    </w:p>
    <w:p w:rsidR="00CA327B" w:rsidRDefault="00CA327B" w:rsidP="0028053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Duncan Olsen</w:t>
      </w:r>
    </w:p>
    <w:p w:rsidR="006543F9" w:rsidRDefault="006543F9" w:rsidP="0028053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</w:p>
    <w:p w:rsidR="006543F9" w:rsidRDefault="006543F9" w:rsidP="0028053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approval of a resolution of the County Commissioners of Weber County appointing members to the Liberty Park Board.</w:t>
      </w:r>
    </w:p>
    <w:p w:rsidR="006543F9" w:rsidRDefault="006543F9" w:rsidP="0028053C">
      <w:pPr>
        <w:pStyle w:val="ListParagraph"/>
        <w:spacing w:after="0"/>
        <w:ind w:left="1440" w:hanging="4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Commissioner Gibson</w:t>
      </w:r>
    </w:p>
    <w:p w:rsidR="00B01460" w:rsidRPr="001949A5" w:rsidRDefault="00B01460" w:rsidP="003F6E97">
      <w:pPr>
        <w:pStyle w:val="ListParagraph"/>
        <w:spacing w:after="0"/>
        <w:ind w:left="1440" w:hanging="1440"/>
        <w:rPr>
          <w:rFonts w:asciiTheme="majorHAnsi" w:hAnsiTheme="majorHAnsi" w:cstheme="majorHAnsi"/>
        </w:rPr>
      </w:pPr>
    </w:p>
    <w:p w:rsidR="003456E3" w:rsidRDefault="00A80F1D" w:rsidP="00356DDA">
      <w:pPr>
        <w:spacing w:after="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</w:rPr>
        <w:t>H</w:t>
      </w:r>
      <w:r w:rsidR="003456E3" w:rsidRPr="001949A5">
        <w:rPr>
          <w:rFonts w:asciiTheme="majorHAnsi" w:hAnsiTheme="majorHAnsi" w:cstheme="majorHAnsi"/>
          <w:b/>
        </w:rPr>
        <w:t>.</w:t>
      </w:r>
      <w:r w:rsidR="003456E3" w:rsidRPr="001949A5">
        <w:rPr>
          <w:rFonts w:asciiTheme="majorHAnsi" w:hAnsiTheme="majorHAnsi" w:cstheme="majorHAnsi"/>
          <w:b/>
        </w:rPr>
        <w:tab/>
      </w:r>
      <w:r w:rsidR="003456E3" w:rsidRPr="001949A5">
        <w:rPr>
          <w:rFonts w:asciiTheme="majorHAnsi" w:hAnsiTheme="majorHAnsi" w:cstheme="majorHAnsi"/>
          <w:b/>
          <w:u w:val="single"/>
        </w:rPr>
        <w:t>Public comments</w:t>
      </w:r>
      <w:r w:rsidR="003456E3" w:rsidRPr="001949A5">
        <w:rPr>
          <w:rFonts w:asciiTheme="majorHAnsi" w:hAnsiTheme="majorHAnsi" w:cstheme="majorHAnsi"/>
          <w:b/>
        </w:rPr>
        <w:t xml:space="preserve">   </w:t>
      </w:r>
      <w:r w:rsidR="003456E3" w:rsidRPr="001949A5">
        <w:rPr>
          <w:rFonts w:asciiTheme="majorHAnsi" w:hAnsiTheme="majorHAnsi" w:cstheme="majorHAnsi"/>
          <w:i/>
        </w:rPr>
        <w:t>(Please limit comments to 3 minutes)</w:t>
      </w:r>
    </w:p>
    <w:p w:rsidR="004D455C" w:rsidRPr="001949A5" w:rsidRDefault="004D455C" w:rsidP="00356DDA">
      <w:pPr>
        <w:spacing w:after="0"/>
        <w:rPr>
          <w:rFonts w:asciiTheme="majorHAnsi" w:hAnsiTheme="majorHAnsi" w:cstheme="majorHAnsi"/>
        </w:rPr>
      </w:pPr>
    </w:p>
    <w:p w:rsidR="00A61D81" w:rsidRDefault="00A80F1D" w:rsidP="00CA186A">
      <w:pPr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I</w:t>
      </w:r>
      <w:r w:rsidR="00CA186A" w:rsidRPr="001949A5">
        <w:rPr>
          <w:rFonts w:asciiTheme="majorHAnsi" w:hAnsiTheme="majorHAnsi" w:cstheme="majorHAnsi"/>
          <w:b/>
        </w:rPr>
        <w:t xml:space="preserve">. </w:t>
      </w:r>
      <w:r w:rsidR="00934EDE">
        <w:rPr>
          <w:rFonts w:asciiTheme="majorHAnsi" w:hAnsiTheme="majorHAnsi" w:cstheme="majorHAnsi"/>
          <w:b/>
        </w:rPr>
        <w:t xml:space="preserve"> </w:t>
      </w:r>
      <w:r w:rsidR="00CA186A" w:rsidRPr="001949A5">
        <w:rPr>
          <w:rFonts w:asciiTheme="majorHAnsi" w:hAnsiTheme="majorHAnsi" w:cstheme="majorHAnsi"/>
          <w:b/>
        </w:rPr>
        <w:t xml:space="preserve">         </w:t>
      </w:r>
      <w:r w:rsidR="00934EDE">
        <w:rPr>
          <w:rFonts w:asciiTheme="majorHAnsi" w:hAnsiTheme="majorHAnsi" w:cstheme="majorHAnsi"/>
          <w:b/>
        </w:rPr>
        <w:t xml:space="preserve"> </w:t>
      </w:r>
      <w:r w:rsidR="00BE6531" w:rsidRPr="001949A5">
        <w:rPr>
          <w:rFonts w:asciiTheme="majorHAnsi" w:hAnsiTheme="majorHAnsi" w:cstheme="majorHAnsi"/>
          <w:b/>
          <w:u w:val="single"/>
        </w:rPr>
        <w:t>Adjourn</w:t>
      </w:r>
    </w:p>
    <w:p w:rsidR="005E0D75" w:rsidRDefault="00BE6531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  <w:r w:rsidRPr="001949A5">
        <w:rPr>
          <w:rFonts w:asciiTheme="majorHAnsi" w:hAnsiTheme="majorHAnsi" w:cstheme="majorHAnsi"/>
          <w:b/>
          <w:u w:val="single"/>
        </w:rPr>
        <w:t>CERTIFICATE OF POSTING</w:t>
      </w:r>
    </w:p>
    <w:p w:rsidR="004D455C" w:rsidRPr="001949A5" w:rsidRDefault="004D455C" w:rsidP="00411B9B">
      <w:pPr>
        <w:spacing w:after="0"/>
        <w:jc w:val="center"/>
        <w:rPr>
          <w:rFonts w:asciiTheme="majorHAnsi" w:hAnsiTheme="majorHAnsi" w:cstheme="majorHAnsi"/>
          <w:b/>
          <w:u w:val="single"/>
        </w:rPr>
      </w:pPr>
    </w:p>
    <w:p w:rsidR="00696994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>The undersigned</w:t>
      </w:r>
      <w:r w:rsidR="00A761FB">
        <w:rPr>
          <w:rFonts w:asciiTheme="majorHAnsi" w:hAnsiTheme="majorHAnsi" w:cstheme="majorHAnsi"/>
        </w:rPr>
        <w:t xml:space="preserve"> duly appointed Administrative Assistant</w:t>
      </w:r>
      <w:r w:rsidRPr="001949A5">
        <w:rPr>
          <w:rFonts w:asciiTheme="majorHAnsi" w:hAnsiTheme="majorHAnsi" w:cstheme="majorHAnsi"/>
        </w:rPr>
        <w:t xml:space="preserve"> in the County Commission Office does hereby certify that the about Notice and Agenda were posted as required by law this </w:t>
      </w:r>
      <w:r w:rsidR="00CA327B">
        <w:rPr>
          <w:rFonts w:asciiTheme="majorHAnsi" w:hAnsiTheme="majorHAnsi" w:cstheme="majorHAnsi"/>
        </w:rPr>
        <w:t>14</w:t>
      </w:r>
      <w:r w:rsidR="0016246A" w:rsidRPr="001949A5">
        <w:rPr>
          <w:rFonts w:asciiTheme="majorHAnsi" w:hAnsiTheme="majorHAnsi" w:cstheme="majorHAnsi"/>
          <w:vertAlign w:val="superscript"/>
        </w:rPr>
        <w:t>th</w:t>
      </w:r>
      <w:r w:rsidR="00AE2418" w:rsidRPr="001949A5">
        <w:rPr>
          <w:rFonts w:asciiTheme="majorHAnsi" w:hAnsiTheme="majorHAnsi" w:cstheme="majorHAnsi"/>
        </w:rPr>
        <w:t xml:space="preserve"> of </w:t>
      </w:r>
      <w:r w:rsidR="00A80F1D">
        <w:rPr>
          <w:rFonts w:asciiTheme="majorHAnsi" w:hAnsiTheme="majorHAnsi" w:cstheme="majorHAnsi"/>
        </w:rPr>
        <w:t xml:space="preserve">April </w:t>
      </w:r>
      <w:r w:rsidR="00AE2418" w:rsidRPr="001949A5">
        <w:rPr>
          <w:rFonts w:asciiTheme="majorHAnsi" w:hAnsiTheme="majorHAnsi" w:cstheme="majorHAnsi"/>
        </w:rPr>
        <w:t>2017</w:t>
      </w:r>
      <w:r w:rsidRPr="001949A5">
        <w:rPr>
          <w:rFonts w:asciiTheme="majorHAnsi" w:hAnsiTheme="majorHAnsi" w:cstheme="majorHAnsi"/>
        </w:rPr>
        <w:t>.</w:t>
      </w:r>
    </w:p>
    <w:p w:rsidR="00D410B6" w:rsidRPr="001949A5" w:rsidRDefault="00D410B6" w:rsidP="00411B9B">
      <w:pPr>
        <w:spacing w:after="0"/>
        <w:rPr>
          <w:rFonts w:asciiTheme="majorHAnsi" w:hAnsiTheme="majorHAnsi" w:cstheme="majorHAnsi"/>
        </w:rPr>
      </w:pPr>
    </w:p>
    <w:p w:rsidR="00BE6531" w:rsidRPr="001949A5" w:rsidRDefault="00BE6531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  <w:t>___________________________</w:t>
      </w:r>
    </w:p>
    <w:p w:rsidR="000150B6" w:rsidRDefault="005A6D1F" w:rsidP="00411B9B">
      <w:pPr>
        <w:spacing w:after="0"/>
        <w:rPr>
          <w:rFonts w:asciiTheme="majorHAnsi" w:hAnsiTheme="majorHAnsi" w:cstheme="majorHAnsi"/>
        </w:rPr>
      </w:pP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Pr="001949A5">
        <w:rPr>
          <w:rFonts w:asciiTheme="majorHAnsi" w:hAnsiTheme="majorHAnsi" w:cstheme="majorHAnsi"/>
        </w:rPr>
        <w:tab/>
      </w:r>
      <w:r w:rsidR="00A761FB">
        <w:rPr>
          <w:rFonts w:asciiTheme="majorHAnsi" w:hAnsiTheme="majorHAnsi" w:cstheme="majorHAnsi"/>
        </w:rPr>
        <w:t xml:space="preserve">             </w:t>
      </w:r>
      <w:r w:rsidR="00356DDA">
        <w:rPr>
          <w:rFonts w:asciiTheme="majorHAnsi" w:hAnsiTheme="majorHAnsi" w:cstheme="majorHAnsi"/>
        </w:rPr>
        <w:t>Shelly Halacy</w:t>
      </w:r>
    </w:p>
    <w:p w:rsidR="004D455C" w:rsidRPr="001949A5" w:rsidRDefault="004D455C" w:rsidP="00411B9B">
      <w:pPr>
        <w:spacing w:after="0"/>
        <w:rPr>
          <w:rFonts w:asciiTheme="majorHAnsi" w:hAnsiTheme="majorHAnsi" w:cstheme="majorHAnsi"/>
        </w:rPr>
      </w:pPr>
    </w:p>
    <w:p w:rsidR="006048F7" w:rsidRPr="001949A5" w:rsidRDefault="00BE6531" w:rsidP="002A35C2">
      <w:pPr>
        <w:spacing w:after="0"/>
        <w:rPr>
          <w:rFonts w:asciiTheme="majorHAnsi" w:hAnsiTheme="majorHAnsi" w:cstheme="majorHAnsi"/>
          <w:b/>
          <w:i/>
        </w:rPr>
      </w:pPr>
      <w:r w:rsidRPr="001949A5">
        <w:rPr>
          <w:rFonts w:asciiTheme="majorHAnsi" w:hAnsiTheme="majorHAnsi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1949A5">
        <w:rPr>
          <w:rFonts w:asciiTheme="majorHAnsi" w:hAnsiTheme="majorHAnsi" w:cstheme="majorHAnsi"/>
          <w:b/>
          <w:i/>
        </w:rPr>
        <w:t>This meeting is streamed live.</w:t>
      </w:r>
      <w:r w:rsidR="006F6897" w:rsidRPr="001949A5">
        <w:rPr>
          <w:rFonts w:asciiTheme="majorHAnsi" w:hAnsiTheme="majorHAnsi" w:cstheme="majorHAnsi"/>
          <w:b/>
          <w:i/>
        </w:rPr>
        <w:t xml:space="preserve"> </w:t>
      </w:r>
    </w:p>
    <w:p w:rsidR="000663E0" w:rsidRPr="006A4073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(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To see attached documents</w:t>
      </w:r>
      <w:r w:rsidR="006048F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online: </w:t>
      </w:r>
      <w:r w:rsidR="006048F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>http://www.webercountyutah.gov/Transparency/commission_meetings.php</w:t>
      </w:r>
      <w:r w:rsidR="006F6897" w:rsidRPr="006A4073">
        <w:rPr>
          <w:rFonts w:asciiTheme="majorHAnsi" w:hAnsiTheme="majorHAnsi" w:cstheme="majorHAnsi"/>
          <w:b/>
          <w:i/>
          <w:color w:val="0070C0"/>
          <w:sz w:val="18"/>
          <w:szCs w:val="18"/>
        </w:rPr>
        <w:t xml:space="preserve">, </w:t>
      </w:r>
      <w:r w:rsidR="006F6897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click on highlighted </w:t>
      </w:r>
      <w:r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>words)</w:t>
      </w:r>
      <w:r w:rsidR="00DD2961" w:rsidRPr="006A4073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   </w:t>
      </w:r>
      <w:r w:rsidR="00DD2961" w:rsidRPr="006A407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</w:t>
      </w:r>
    </w:p>
    <w:sectPr w:rsidR="000663E0" w:rsidRPr="006A407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0"/>
  </w:num>
  <w:num w:numId="3">
    <w:abstractNumId w:val="22"/>
  </w:num>
  <w:num w:numId="4">
    <w:abstractNumId w:val="28"/>
  </w:num>
  <w:num w:numId="5">
    <w:abstractNumId w:val="16"/>
  </w:num>
  <w:num w:numId="6">
    <w:abstractNumId w:val="26"/>
  </w:num>
  <w:num w:numId="7">
    <w:abstractNumId w:val="20"/>
  </w:num>
  <w:num w:numId="8">
    <w:abstractNumId w:val="18"/>
  </w:num>
  <w:num w:numId="9">
    <w:abstractNumId w:val="5"/>
  </w:num>
  <w:num w:numId="10">
    <w:abstractNumId w:val="0"/>
  </w:num>
  <w:num w:numId="11">
    <w:abstractNumId w:val="33"/>
  </w:num>
  <w:num w:numId="12">
    <w:abstractNumId w:val="11"/>
  </w:num>
  <w:num w:numId="13">
    <w:abstractNumId w:val="4"/>
  </w:num>
  <w:num w:numId="14">
    <w:abstractNumId w:val="32"/>
  </w:num>
  <w:num w:numId="15">
    <w:abstractNumId w:val="12"/>
  </w:num>
  <w:num w:numId="16">
    <w:abstractNumId w:val="13"/>
  </w:num>
  <w:num w:numId="17">
    <w:abstractNumId w:val="9"/>
  </w:num>
  <w:num w:numId="18">
    <w:abstractNumId w:val="23"/>
  </w:num>
  <w:num w:numId="19">
    <w:abstractNumId w:val="2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9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0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"/>
  </w:num>
  <w:num w:numId="29">
    <w:abstractNumId w:val="6"/>
  </w:num>
  <w:num w:numId="30">
    <w:abstractNumId w:val="7"/>
  </w:num>
  <w:num w:numId="31">
    <w:abstractNumId w:val="25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63A3"/>
    <w:rsid w:val="0001500F"/>
    <w:rsid w:val="000150B6"/>
    <w:rsid w:val="00027BCD"/>
    <w:rsid w:val="000366E2"/>
    <w:rsid w:val="00036B6D"/>
    <w:rsid w:val="00036D19"/>
    <w:rsid w:val="00040379"/>
    <w:rsid w:val="00051965"/>
    <w:rsid w:val="000658E2"/>
    <w:rsid w:val="00065D0A"/>
    <w:rsid w:val="000663E0"/>
    <w:rsid w:val="0007312F"/>
    <w:rsid w:val="00074B8D"/>
    <w:rsid w:val="000A402E"/>
    <w:rsid w:val="000A5A62"/>
    <w:rsid w:val="000A7251"/>
    <w:rsid w:val="000B12FC"/>
    <w:rsid w:val="000B3C73"/>
    <w:rsid w:val="000C440B"/>
    <w:rsid w:val="000D0142"/>
    <w:rsid w:val="000D6638"/>
    <w:rsid w:val="000E26E3"/>
    <w:rsid w:val="000E616B"/>
    <w:rsid w:val="000F3CA3"/>
    <w:rsid w:val="001000FC"/>
    <w:rsid w:val="001102A4"/>
    <w:rsid w:val="00124E18"/>
    <w:rsid w:val="001263BF"/>
    <w:rsid w:val="0013593A"/>
    <w:rsid w:val="00137A44"/>
    <w:rsid w:val="00150C7C"/>
    <w:rsid w:val="00153411"/>
    <w:rsid w:val="0016246A"/>
    <w:rsid w:val="001765A8"/>
    <w:rsid w:val="001777BA"/>
    <w:rsid w:val="0018428A"/>
    <w:rsid w:val="00185528"/>
    <w:rsid w:val="00190E9A"/>
    <w:rsid w:val="0019472B"/>
    <w:rsid w:val="001949A5"/>
    <w:rsid w:val="0019538B"/>
    <w:rsid w:val="00196E7B"/>
    <w:rsid w:val="001A6705"/>
    <w:rsid w:val="001B388B"/>
    <w:rsid w:val="001C5758"/>
    <w:rsid w:val="001D589D"/>
    <w:rsid w:val="001E16CA"/>
    <w:rsid w:val="001E171E"/>
    <w:rsid w:val="001F025F"/>
    <w:rsid w:val="001F6883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42709"/>
    <w:rsid w:val="00252A70"/>
    <w:rsid w:val="00255377"/>
    <w:rsid w:val="002567EE"/>
    <w:rsid w:val="00256B64"/>
    <w:rsid w:val="00257585"/>
    <w:rsid w:val="00260F46"/>
    <w:rsid w:val="00261935"/>
    <w:rsid w:val="00276F85"/>
    <w:rsid w:val="0028053C"/>
    <w:rsid w:val="00283573"/>
    <w:rsid w:val="00284480"/>
    <w:rsid w:val="00285F8B"/>
    <w:rsid w:val="00287A3B"/>
    <w:rsid w:val="0029186F"/>
    <w:rsid w:val="002926C9"/>
    <w:rsid w:val="00295D2C"/>
    <w:rsid w:val="002A35C2"/>
    <w:rsid w:val="002B38BD"/>
    <w:rsid w:val="002C0100"/>
    <w:rsid w:val="002C57C7"/>
    <w:rsid w:val="002C68FC"/>
    <w:rsid w:val="002E2B4C"/>
    <w:rsid w:val="002E4CB1"/>
    <w:rsid w:val="00300113"/>
    <w:rsid w:val="00303492"/>
    <w:rsid w:val="00316D8B"/>
    <w:rsid w:val="00320F42"/>
    <w:rsid w:val="0032221E"/>
    <w:rsid w:val="003251AA"/>
    <w:rsid w:val="00326423"/>
    <w:rsid w:val="00326B72"/>
    <w:rsid w:val="003270F1"/>
    <w:rsid w:val="003306C2"/>
    <w:rsid w:val="00333FB1"/>
    <w:rsid w:val="003367C0"/>
    <w:rsid w:val="003456E3"/>
    <w:rsid w:val="00356DDA"/>
    <w:rsid w:val="00362C7D"/>
    <w:rsid w:val="00371835"/>
    <w:rsid w:val="00374D2D"/>
    <w:rsid w:val="00375B29"/>
    <w:rsid w:val="00381D80"/>
    <w:rsid w:val="0038545B"/>
    <w:rsid w:val="003862F5"/>
    <w:rsid w:val="00387A71"/>
    <w:rsid w:val="003A05AD"/>
    <w:rsid w:val="003A21B5"/>
    <w:rsid w:val="003B286B"/>
    <w:rsid w:val="003C404B"/>
    <w:rsid w:val="003C49E9"/>
    <w:rsid w:val="003C61AC"/>
    <w:rsid w:val="003C6A4B"/>
    <w:rsid w:val="003C7CC5"/>
    <w:rsid w:val="003D44F4"/>
    <w:rsid w:val="003D548A"/>
    <w:rsid w:val="003D5F96"/>
    <w:rsid w:val="003D71BF"/>
    <w:rsid w:val="003E5659"/>
    <w:rsid w:val="003F6E97"/>
    <w:rsid w:val="0040166A"/>
    <w:rsid w:val="00405086"/>
    <w:rsid w:val="004100FE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53586"/>
    <w:rsid w:val="00453FB8"/>
    <w:rsid w:val="00461BB0"/>
    <w:rsid w:val="00472346"/>
    <w:rsid w:val="00477651"/>
    <w:rsid w:val="0047768B"/>
    <w:rsid w:val="00484A12"/>
    <w:rsid w:val="004972D1"/>
    <w:rsid w:val="004A6A9A"/>
    <w:rsid w:val="004B2615"/>
    <w:rsid w:val="004C1178"/>
    <w:rsid w:val="004D4074"/>
    <w:rsid w:val="004D455C"/>
    <w:rsid w:val="004F0A60"/>
    <w:rsid w:val="005033BA"/>
    <w:rsid w:val="00503F32"/>
    <w:rsid w:val="00513421"/>
    <w:rsid w:val="00514384"/>
    <w:rsid w:val="00514A22"/>
    <w:rsid w:val="005228DD"/>
    <w:rsid w:val="005229A9"/>
    <w:rsid w:val="0052356A"/>
    <w:rsid w:val="0052603B"/>
    <w:rsid w:val="00531392"/>
    <w:rsid w:val="00533DA3"/>
    <w:rsid w:val="0053485C"/>
    <w:rsid w:val="00537330"/>
    <w:rsid w:val="00546537"/>
    <w:rsid w:val="00554885"/>
    <w:rsid w:val="00556FF9"/>
    <w:rsid w:val="0059024B"/>
    <w:rsid w:val="00591178"/>
    <w:rsid w:val="0059563C"/>
    <w:rsid w:val="005A0814"/>
    <w:rsid w:val="005A450C"/>
    <w:rsid w:val="005A6D1F"/>
    <w:rsid w:val="005B34EF"/>
    <w:rsid w:val="005B7E4E"/>
    <w:rsid w:val="005C3972"/>
    <w:rsid w:val="005D2353"/>
    <w:rsid w:val="005D5566"/>
    <w:rsid w:val="005E0D75"/>
    <w:rsid w:val="005F3F03"/>
    <w:rsid w:val="005F6AA2"/>
    <w:rsid w:val="00602F9F"/>
    <w:rsid w:val="006048F7"/>
    <w:rsid w:val="006128FC"/>
    <w:rsid w:val="0061672F"/>
    <w:rsid w:val="00622E04"/>
    <w:rsid w:val="00630EDF"/>
    <w:rsid w:val="00634F07"/>
    <w:rsid w:val="00637DF2"/>
    <w:rsid w:val="00652B80"/>
    <w:rsid w:val="006543F9"/>
    <w:rsid w:val="00655FD7"/>
    <w:rsid w:val="00670573"/>
    <w:rsid w:val="00673A0E"/>
    <w:rsid w:val="00685129"/>
    <w:rsid w:val="00694EF4"/>
    <w:rsid w:val="006956C2"/>
    <w:rsid w:val="00696994"/>
    <w:rsid w:val="006A4073"/>
    <w:rsid w:val="006A4A93"/>
    <w:rsid w:val="006B4F58"/>
    <w:rsid w:val="006D56EC"/>
    <w:rsid w:val="006D7D43"/>
    <w:rsid w:val="006E1A7E"/>
    <w:rsid w:val="006F047C"/>
    <w:rsid w:val="006F188A"/>
    <w:rsid w:val="006F6897"/>
    <w:rsid w:val="006F6E02"/>
    <w:rsid w:val="006F71E4"/>
    <w:rsid w:val="0070400B"/>
    <w:rsid w:val="007117CA"/>
    <w:rsid w:val="00724992"/>
    <w:rsid w:val="007433A1"/>
    <w:rsid w:val="00744AAB"/>
    <w:rsid w:val="007573AE"/>
    <w:rsid w:val="007755E9"/>
    <w:rsid w:val="00782957"/>
    <w:rsid w:val="00794896"/>
    <w:rsid w:val="007964A6"/>
    <w:rsid w:val="007B2B29"/>
    <w:rsid w:val="007B59C6"/>
    <w:rsid w:val="007C3200"/>
    <w:rsid w:val="007E31DF"/>
    <w:rsid w:val="007F2860"/>
    <w:rsid w:val="007F37A0"/>
    <w:rsid w:val="007F531F"/>
    <w:rsid w:val="008143C3"/>
    <w:rsid w:val="00815506"/>
    <w:rsid w:val="008262D2"/>
    <w:rsid w:val="008328CE"/>
    <w:rsid w:val="00834F57"/>
    <w:rsid w:val="00843CD1"/>
    <w:rsid w:val="00852C01"/>
    <w:rsid w:val="00855322"/>
    <w:rsid w:val="00857278"/>
    <w:rsid w:val="008719D9"/>
    <w:rsid w:val="008756AF"/>
    <w:rsid w:val="008879DF"/>
    <w:rsid w:val="00892917"/>
    <w:rsid w:val="008A0067"/>
    <w:rsid w:val="008A1F4F"/>
    <w:rsid w:val="008B3896"/>
    <w:rsid w:val="008C0AF3"/>
    <w:rsid w:val="008C1221"/>
    <w:rsid w:val="008C5D99"/>
    <w:rsid w:val="008D5B99"/>
    <w:rsid w:val="008E0FF4"/>
    <w:rsid w:val="008E6554"/>
    <w:rsid w:val="008E7D83"/>
    <w:rsid w:val="008F1437"/>
    <w:rsid w:val="00901BDB"/>
    <w:rsid w:val="00907A4C"/>
    <w:rsid w:val="00934EDE"/>
    <w:rsid w:val="009415C7"/>
    <w:rsid w:val="0095272C"/>
    <w:rsid w:val="0095338D"/>
    <w:rsid w:val="00954A8A"/>
    <w:rsid w:val="00956930"/>
    <w:rsid w:val="0096025C"/>
    <w:rsid w:val="00962AAD"/>
    <w:rsid w:val="0096795C"/>
    <w:rsid w:val="009761D5"/>
    <w:rsid w:val="00986185"/>
    <w:rsid w:val="009B18CE"/>
    <w:rsid w:val="009B38F4"/>
    <w:rsid w:val="009C15B5"/>
    <w:rsid w:val="009C46ED"/>
    <w:rsid w:val="009C4FB8"/>
    <w:rsid w:val="009D4C01"/>
    <w:rsid w:val="009D784D"/>
    <w:rsid w:val="009E4273"/>
    <w:rsid w:val="009E47DF"/>
    <w:rsid w:val="009E79B0"/>
    <w:rsid w:val="009F3373"/>
    <w:rsid w:val="009F4CA0"/>
    <w:rsid w:val="009F7032"/>
    <w:rsid w:val="00A03AFB"/>
    <w:rsid w:val="00A04283"/>
    <w:rsid w:val="00A04B66"/>
    <w:rsid w:val="00A06580"/>
    <w:rsid w:val="00A11A3B"/>
    <w:rsid w:val="00A34A81"/>
    <w:rsid w:val="00A3594C"/>
    <w:rsid w:val="00A425C6"/>
    <w:rsid w:val="00A465FB"/>
    <w:rsid w:val="00A4745B"/>
    <w:rsid w:val="00A54A2A"/>
    <w:rsid w:val="00A601E9"/>
    <w:rsid w:val="00A61D81"/>
    <w:rsid w:val="00A62C9E"/>
    <w:rsid w:val="00A662F5"/>
    <w:rsid w:val="00A70E5B"/>
    <w:rsid w:val="00A714FB"/>
    <w:rsid w:val="00A761FB"/>
    <w:rsid w:val="00A80F1D"/>
    <w:rsid w:val="00A83134"/>
    <w:rsid w:val="00A85E1F"/>
    <w:rsid w:val="00A92C88"/>
    <w:rsid w:val="00A92F13"/>
    <w:rsid w:val="00AA6BC5"/>
    <w:rsid w:val="00AB1F19"/>
    <w:rsid w:val="00AB20EC"/>
    <w:rsid w:val="00AD225C"/>
    <w:rsid w:val="00AD23E1"/>
    <w:rsid w:val="00AE2418"/>
    <w:rsid w:val="00AE5032"/>
    <w:rsid w:val="00AF0FFF"/>
    <w:rsid w:val="00AF13E4"/>
    <w:rsid w:val="00AF2D18"/>
    <w:rsid w:val="00AF3DBC"/>
    <w:rsid w:val="00AF7C7A"/>
    <w:rsid w:val="00B01460"/>
    <w:rsid w:val="00B0351D"/>
    <w:rsid w:val="00B070B6"/>
    <w:rsid w:val="00B12340"/>
    <w:rsid w:val="00B248EC"/>
    <w:rsid w:val="00B30CD4"/>
    <w:rsid w:val="00B31812"/>
    <w:rsid w:val="00B322F9"/>
    <w:rsid w:val="00B37E3A"/>
    <w:rsid w:val="00B439B9"/>
    <w:rsid w:val="00B56BCD"/>
    <w:rsid w:val="00B61E70"/>
    <w:rsid w:val="00B65D9C"/>
    <w:rsid w:val="00B72E6D"/>
    <w:rsid w:val="00B730B0"/>
    <w:rsid w:val="00B80D81"/>
    <w:rsid w:val="00B81DA1"/>
    <w:rsid w:val="00B82D4A"/>
    <w:rsid w:val="00B82DB4"/>
    <w:rsid w:val="00B94978"/>
    <w:rsid w:val="00BA2190"/>
    <w:rsid w:val="00BA2C2B"/>
    <w:rsid w:val="00BA3A8D"/>
    <w:rsid w:val="00BA699F"/>
    <w:rsid w:val="00BA6FF7"/>
    <w:rsid w:val="00BB440A"/>
    <w:rsid w:val="00BD2414"/>
    <w:rsid w:val="00BD3BEA"/>
    <w:rsid w:val="00BD3E46"/>
    <w:rsid w:val="00BE408A"/>
    <w:rsid w:val="00BE6531"/>
    <w:rsid w:val="00C06C1C"/>
    <w:rsid w:val="00C12D79"/>
    <w:rsid w:val="00C1490F"/>
    <w:rsid w:val="00C20BFB"/>
    <w:rsid w:val="00C45741"/>
    <w:rsid w:val="00C50AB5"/>
    <w:rsid w:val="00C577C1"/>
    <w:rsid w:val="00C63027"/>
    <w:rsid w:val="00C72A8E"/>
    <w:rsid w:val="00C85BB2"/>
    <w:rsid w:val="00C85E0B"/>
    <w:rsid w:val="00C90F2E"/>
    <w:rsid w:val="00C926E9"/>
    <w:rsid w:val="00C95C16"/>
    <w:rsid w:val="00CA186A"/>
    <w:rsid w:val="00CA327B"/>
    <w:rsid w:val="00CA7123"/>
    <w:rsid w:val="00CB20E1"/>
    <w:rsid w:val="00CB2A08"/>
    <w:rsid w:val="00CB6331"/>
    <w:rsid w:val="00CC10F0"/>
    <w:rsid w:val="00CC7303"/>
    <w:rsid w:val="00CD0CF0"/>
    <w:rsid w:val="00CD18C4"/>
    <w:rsid w:val="00CE0EFC"/>
    <w:rsid w:val="00CF49F5"/>
    <w:rsid w:val="00D00590"/>
    <w:rsid w:val="00D01C7F"/>
    <w:rsid w:val="00D07947"/>
    <w:rsid w:val="00D1095E"/>
    <w:rsid w:val="00D134B9"/>
    <w:rsid w:val="00D24A37"/>
    <w:rsid w:val="00D256CD"/>
    <w:rsid w:val="00D30628"/>
    <w:rsid w:val="00D30844"/>
    <w:rsid w:val="00D3409F"/>
    <w:rsid w:val="00D410B6"/>
    <w:rsid w:val="00D52D57"/>
    <w:rsid w:val="00D536B5"/>
    <w:rsid w:val="00D567DB"/>
    <w:rsid w:val="00D6678E"/>
    <w:rsid w:val="00D706CC"/>
    <w:rsid w:val="00D81596"/>
    <w:rsid w:val="00D84218"/>
    <w:rsid w:val="00D9233F"/>
    <w:rsid w:val="00DA2944"/>
    <w:rsid w:val="00DA60FE"/>
    <w:rsid w:val="00DA7CA0"/>
    <w:rsid w:val="00DB1746"/>
    <w:rsid w:val="00DB2B2D"/>
    <w:rsid w:val="00DC2213"/>
    <w:rsid w:val="00DC34EC"/>
    <w:rsid w:val="00DC408A"/>
    <w:rsid w:val="00DC45EF"/>
    <w:rsid w:val="00DD2961"/>
    <w:rsid w:val="00DE1395"/>
    <w:rsid w:val="00DE39F6"/>
    <w:rsid w:val="00DF3E56"/>
    <w:rsid w:val="00E02399"/>
    <w:rsid w:val="00E02DF7"/>
    <w:rsid w:val="00E040FD"/>
    <w:rsid w:val="00E12D8F"/>
    <w:rsid w:val="00E17F67"/>
    <w:rsid w:val="00E22D43"/>
    <w:rsid w:val="00E31769"/>
    <w:rsid w:val="00E3194D"/>
    <w:rsid w:val="00E33E3B"/>
    <w:rsid w:val="00E35679"/>
    <w:rsid w:val="00E364CF"/>
    <w:rsid w:val="00E44C3E"/>
    <w:rsid w:val="00E463C3"/>
    <w:rsid w:val="00E51BFD"/>
    <w:rsid w:val="00E53A1B"/>
    <w:rsid w:val="00E57454"/>
    <w:rsid w:val="00E6250D"/>
    <w:rsid w:val="00E637C9"/>
    <w:rsid w:val="00E6571E"/>
    <w:rsid w:val="00E675A3"/>
    <w:rsid w:val="00E73EC2"/>
    <w:rsid w:val="00E90058"/>
    <w:rsid w:val="00E94288"/>
    <w:rsid w:val="00E95D4E"/>
    <w:rsid w:val="00EA1819"/>
    <w:rsid w:val="00EA26E9"/>
    <w:rsid w:val="00EA76F6"/>
    <w:rsid w:val="00EC25EB"/>
    <w:rsid w:val="00EE1D2F"/>
    <w:rsid w:val="00EE4F98"/>
    <w:rsid w:val="00EF5B60"/>
    <w:rsid w:val="00F0436B"/>
    <w:rsid w:val="00F06573"/>
    <w:rsid w:val="00F12F0C"/>
    <w:rsid w:val="00F13245"/>
    <w:rsid w:val="00F156A9"/>
    <w:rsid w:val="00F15E81"/>
    <w:rsid w:val="00F1771B"/>
    <w:rsid w:val="00F23516"/>
    <w:rsid w:val="00F2665F"/>
    <w:rsid w:val="00F304EF"/>
    <w:rsid w:val="00F42567"/>
    <w:rsid w:val="00F47DF3"/>
    <w:rsid w:val="00F572B0"/>
    <w:rsid w:val="00F5785F"/>
    <w:rsid w:val="00F6105A"/>
    <w:rsid w:val="00F63D12"/>
    <w:rsid w:val="00F6401E"/>
    <w:rsid w:val="00F71BC9"/>
    <w:rsid w:val="00F71EF4"/>
    <w:rsid w:val="00F74E73"/>
    <w:rsid w:val="00F76C8A"/>
    <w:rsid w:val="00F775A0"/>
    <w:rsid w:val="00F907DC"/>
    <w:rsid w:val="00F91239"/>
    <w:rsid w:val="00FA3854"/>
    <w:rsid w:val="00FA6B09"/>
    <w:rsid w:val="00FB0373"/>
    <w:rsid w:val="00FB2A5E"/>
    <w:rsid w:val="00FB32FF"/>
    <w:rsid w:val="00FB6BC2"/>
    <w:rsid w:val="00FC4B66"/>
    <w:rsid w:val="00FD21C0"/>
    <w:rsid w:val="00FD2DAB"/>
    <w:rsid w:val="00FD44AF"/>
    <w:rsid w:val="00FD582E"/>
    <w:rsid w:val="00FE04A5"/>
    <w:rsid w:val="00FE4512"/>
    <w:rsid w:val="00FE4F82"/>
    <w:rsid w:val="00FE6FF1"/>
    <w:rsid w:val="00FF19C8"/>
    <w:rsid w:val="00FF30D8"/>
    <w:rsid w:val="00FF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3E86E-4CEF-4621-9749-D9B5AD1A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2017-04-08T15:01:00Z</cp:lastPrinted>
  <dcterms:created xsi:type="dcterms:W3CDTF">2017-04-14T16:27:00Z</dcterms:created>
  <dcterms:modified xsi:type="dcterms:W3CDTF">2017-04-14T21:03:00Z</dcterms:modified>
</cp:coreProperties>
</file>